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26" w:rsidRDefault="001176F8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12 марта 2020 года</w:t>
      </w:r>
      <w:r>
        <w:br/>
      </w:r>
      <w:r>
        <w:rPr>
          <w:rStyle w:val="fontBold14ptc"/>
        </w:rPr>
        <w:t>№ 93</w:t>
      </w:r>
    </w:p>
    <w:p w:rsidR="004B2D26" w:rsidRDefault="004B2D26"/>
    <w:p w:rsidR="004B2D26" w:rsidRDefault="001176F8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11:30</w:t>
      </w:r>
    </w:p>
    <w:p w:rsidR="004B2D26" w:rsidRDefault="004B2D26"/>
    <w:p w:rsidR="004B2D26" w:rsidRDefault="001176F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899519-7</w:t>
        </w:r>
      </w:hyperlink>
      <w:r>
        <w:rPr>
          <w:rStyle w:val="fontNormal14ptc"/>
        </w:rPr>
        <w:t xml:space="preserve"> "О внесении изменений в Закон Российской Федерации "О праве граждан Российской Федерации на свободу передвижения, выбор места пребывания и жительства в пределах Российской Федерации". Внесен депу</w:t>
      </w:r>
      <w:r>
        <w:rPr>
          <w:rStyle w:val="fontNormal14ptc"/>
        </w:rPr>
        <w:t xml:space="preserve">татами Государственной Думы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А.В.Терентьевым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Ш.Ю.Саралиевым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Р.И.Бальбеком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Г.П.Ледковым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А.А.Кравцом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Е.В.Бондаренко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А.Ш.Догаевым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В.В.Зобневым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Н.И.Борцовым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А.Е.Карповым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З.Я.Рахматуллиной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А.А.Харсиевым</w:t>
      </w:r>
      <w:proofErr w:type="spellEnd"/>
      <w:r>
        <w:rPr>
          <w:rStyle w:val="fontNormal14ptc"/>
        </w:rPr>
        <w:t xml:space="preserve"> 12.02.2020 </w:t>
      </w:r>
    </w:p>
    <w:p w:rsidR="004B2D26" w:rsidRDefault="001176F8">
      <w:r>
        <w:rPr>
          <w:rStyle w:val="fontNormal14ptc"/>
        </w:rPr>
        <w:t>(предварительное</w:t>
      </w:r>
      <w:r>
        <w:rPr>
          <w:rStyle w:val="fontNormal14ptc"/>
        </w:rPr>
        <w:t xml:space="preserve"> рассмотрение)</w:t>
      </w:r>
    </w:p>
    <w:p w:rsidR="004B2D26" w:rsidRDefault="004B2D26"/>
    <w:p w:rsidR="004B2D26" w:rsidRDefault="004B2D26"/>
    <w:p w:rsidR="004B2D26" w:rsidRDefault="001176F8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6" w:history="1">
        <w:r>
          <w:rPr>
            <w:color w:val="0000FF"/>
            <w:sz w:val="28"/>
            <w:szCs w:val="28"/>
          </w:rPr>
          <w:t>909679-7</w:t>
        </w:r>
      </w:hyperlink>
      <w:r>
        <w:rPr>
          <w:rStyle w:val="fontNormal14ptc"/>
        </w:rPr>
        <w:t xml:space="preserve"> "О внесении изменений в Земельный кодекс Российской Федерации и отдельные законодательные акты в целях урегулирования з</w:t>
      </w:r>
      <w:r>
        <w:rPr>
          <w:rStyle w:val="fontNormal14ptc"/>
        </w:rPr>
        <w:t xml:space="preserve">емельных отношений на территории населенных пунктов в составе особо охраняемых природных территорий".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 </w:t>
      </w:r>
      <w:proofErr w:type="spellStart"/>
      <w:r>
        <w:rPr>
          <w:rStyle w:val="fontNormal14ptc"/>
        </w:rPr>
        <w:t>Н.П.Николаевым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С.И.Крючеком</w:t>
      </w:r>
      <w:proofErr w:type="spellEnd"/>
      <w:r>
        <w:rPr>
          <w:rStyle w:val="fontNormal14ptc"/>
        </w:rPr>
        <w:t xml:space="preserve"> 27.02.2020 </w:t>
      </w:r>
    </w:p>
    <w:p w:rsidR="004B2D26" w:rsidRDefault="001176F8">
      <w:r>
        <w:rPr>
          <w:rStyle w:val="fontNormal14ptc"/>
        </w:rPr>
        <w:t>(первое чтение)</w:t>
      </w:r>
    </w:p>
    <w:p w:rsidR="004B2D26" w:rsidRDefault="001176F8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природным </w:t>
      </w:r>
      <w:r>
        <w:rPr>
          <w:rStyle w:val="fontNormal14ptc"/>
        </w:rPr>
        <w:t xml:space="preserve">ресурсам, собственности и земельным отношениям) </w:t>
      </w:r>
      <w:proofErr w:type="gramEnd"/>
    </w:p>
    <w:p w:rsidR="004B2D26" w:rsidRDefault="004B2D26"/>
    <w:p w:rsidR="004B2D26" w:rsidRDefault="004B2D26"/>
    <w:p w:rsidR="004B2D26" w:rsidRDefault="001176F8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 выездном "круглом столе" Комитета на тему: "Реализация Стратегии государственной национальной политики Российской Федерации на период до 2025 года в Республике Татарстан" (28-29 мая 2020 года, г. Каза</w:t>
      </w:r>
      <w:r>
        <w:rPr>
          <w:rStyle w:val="fontNormal14ptc"/>
        </w:rPr>
        <w:t>нь)</w:t>
      </w:r>
    </w:p>
    <w:p w:rsidR="004B2D26" w:rsidRDefault="004B2D26"/>
    <w:p w:rsidR="004B2D26" w:rsidRDefault="004B2D26"/>
    <w:p w:rsidR="004B2D26" w:rsidRDefault="001176F8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 резолюции «круглого стола» на тему «О подготовке к проведению Всероссийской переписи населения 2020 года: проблемы и перспективы» (10 февраля 2020 года)</w:t>
      </w:r>
    </w:p>
    <w:p w:rsidR="004B2D26" w:rsidRDefault="004B2D26"/>
    <w:p w:rsidR="004B2D26" w:rsidRDefault="004B2D26"/>
    <w:p w:rsidR="004B2D26" w:rsidRDefault="001176F8">
      <w:pPr>
        <w:spacing w:after="0"/>
        <w:ind w:firstLine="708"/>
        <w:jc w:val="both"/>
      </w:pPr>
      <w:r>
        <w:t xml:space="preserve">5. </w:t>
      </w:r>
      <w:r>
        <w:rPr>
          <w:rStyle w:val="fontNormal14ptc"/>
        </w:rPr>
        <w:t>Разное</w:t>
      </w:r>
    </w:p>
    <w:p w:rsidR="004B2D26" w:rsidRDefault="004B2D26"/>
    <w:p w:rsidR="004B2D26" w:rsidRDefault="004B2D26"/>
    <w:p w:rsidR="004B2D26" w:rsidRDefault="004B2D26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4B2D26" w:rsidTr="0077010B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5500" w:type="dxa"/>
          </w:tcPr>
          <w:p w:rsidR="004B2D26" w:rsidRDefault="001176F8">
            <w:r>
              <w:rPr>
                <w:rStyle w:val="fontNormal14ptc"/>
              </w:rPr>
              <w:t>Подписал повест</w:t>
            </w:r>
            <w:bookmarkStart w:id="0" w:name="_GoBack"/>
            <w:bookmarkEnd w:id="0"/>
            <w:r>
              <w:rPr>
                <w:rStyle w:val="fontNormal14ptc"/>
              </w:rPr>
              <w:t>ку</w:t>
            </w:r>
          </w:p>
        </w:tc>
        <w:tc>
          <w:tcPr>
            <w:tcW w:w="4000" w:type="dxa"/>
          </w:tcPr>
          <w:p w:rsidR="004B2D26" w:rsidRDefault="001176F8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1176F8" w:rsidRDefault="001176F8" w:rsidP="0077010B"/>
    <w:sectPr w:rsidR="001176F8" w:rsidSect="0077010B">
      <w:pgSz w:w="11870" w:h="16787"/>
      <w:pgMar w:top="851" w:right="850" w:bottom="567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26"/>
    <w:rsid w:val="001176F8"/>
    <w:rsid w:val="004B2D26"/>
    <w:rsid w:val="0077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909679-7" TargetMode="External"/><Relationship Id="rId5" Type="http://schemas.openxmlformats.org/officeDocument/2006/relationships/hyperlink" Target="http://sozd.duma.gov.ru/bill/899519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2020-03-11T08:25:00Z</dcterms:created>
  <dcterms:modified xsi:type="dcterms:W3CDTF">2020-03-11T08:25:00Z</dcterms:modified>
</cp:coreProperties>
</file>