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C8" w:rsidRDefault="00BD7732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09 апреля 2019 года</w:t>
      </w:r>
      <w:r>
        <w:br/>
      </w:r>
      <w:r>
        <w:rPr>
          <w:rStyle w:val="fontBold14ptc"/>
        </w:rPr>
        <w:t>№ 66</w:t>
      </w:r>
    </w:p>
    <w:p w:rsidR="00F14BC8" w:rsidRDefault="00F14BC8"/>
    <w:p w:rsidR="00F14BC8" w:rsidRDefault="00BD7732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14:15</w:t>
      </w:r>
    </w:p>
    <w:p w:rsidR="00F14BC8" w:rsidRDefault="00F14BC8"/>
    <w:p w:rsidR="00F14BC8" w:rsidRDefault="00F14BC8"/>
    <w:p w:rsidR="00F14BC8" w:rsidRDefault="00BD7732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650809-7</w:t>
        </w:r>
      </w:hyperlink>
      <w:r>
        <w:rPr>
          <w:rStyle w:val="fontNormal14ptc"/>
        </w:rPr>
        <w:t xml:space="preserve"> "О внесении изменений в статьи 41-1 и 41-8 Федерального закона "О гражданстве Российской Федерации" и статью 3 Федерального закона "О внесении изменений в Федеральный закон "О гражданстве Российс</w:t>
      </w:r>
      <w:r>
        <w:rPr>
          <w:rStyle w:val="fontNormal14ptc"/>
        </w:rPr>
        <w:t>кой Федерации" (в части урегулирования правового статуса отдельных категорий лиц, находящихся на территории Российской Федерации</w:t>
      </w:r>
      <w:proofErr w:type="gramStart"/>
      <w:r>
        <w:rPr>
          <w:rStyle w:val="fontNormal14ptc"/>
        </w:rPr>
        <w:t xml:space="preserve"> )</w:t>
      </w:r>
      <w:proofErr w:type="gramEnd"/>
      <w:r>
        <w:rPr>
          <w:rStyle w:val="fontNormal14ptc"/>
        </w:rPr>
        <w:t xml:space="preserve">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С.А.Гавриловым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Л.И.Калашниковым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И.И.Гильмутдиновым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Д.Ф.Вяткиным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И.К.Сухаревым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</w:t>
      </w:r>
      <w:r>
        <w:rPr>
          <w:rStyle w:val="fontNormal14ptc"/>
        </w:rPr>
        <w:t>.С.Селимхановым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М.В.Емельяновым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А.Ю.Брыксиным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В.П.Водолацким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М.Т.Гаджиевым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М.А.Ивановым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Н.Н.Ивановым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А.В.Ильтяковым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Р.Р.Ишсариным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В.В.Милоновым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Д.В.Саблиным</w:t>
      </w:r>
      <w:proofErr w:type="spellEnd"/>
      <w:r>
        <w:rPr>
          <w:rStyle w:val="fontNormal14ptc"/>
        </w:rPr>
        <w:t xml:space="preserve"> 21.02.2019 </w:t>
      </w:r>
    </w:p>
    <w:p w:rsidR="00F14BC8" w:rsidRDefault="00BD7732">
      <w:r>
        <w:rPr>
          <w:rStyle w:val="fontNormal14ptc"/>
        </w:rPr>
        <w:t>(первое чтение)</w:t>
      </w:r>
    </w:p>
    <w:p w:rsidR="00F14BC8" w:rsidRDefault="00BD7732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развитию граж</w:t>
      </w:r>
      <w:r>
        <w:rPr>
          <w:rStyle w:val="fontNormal14ptc"/>
        </w:rPr>
        <w:t xml:space="preserve">данского общества, вопросам общественных и религиозных объединений) </w:t>
      </w:r>
      <w:proofErr w:type="gramEnd"/>
    </w:p>
    <w:p w:rsidR="00F14BC8" w:rsidRDefault="00F14BC8"/>
    <w:p w:rsidR="00F14BC8" w:rsidRDefault="00F14BC8"/>
    <w:p w:rsidR="00F14BC8" w:rsidRDefault="00BD7732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Об утверждении Протокола расширенного заседания Комитета на тему: Реализация государственной программы Российской Федерации «Развитие Северо-Кавказского федерального округа» от 12 ма</w:t>
      </w:r>
      <w:r>
        <w:rPr>
          <w:rStyle w:val="fontNormal14ptc"/>
        </w:rPr>
        <w:t>рта 2019 года</w:t>
      </w:r>
    </w:p>
    <w:p w:rsidR="00F14BC8" w:rsidRDefault="00F14BC8"/>
    <w:p w:rsidR="00F14BC8" w:rsidRDefault="00F14BC8"/>
    <w:p w:rsidR="00F14BC8" w:rsidRDefault="00BD7732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Разное</w:t>
      </w:r>
    </w:p>
    <w:p w:rsidR="00F14BC8" w:rsidRDefault="00F14BC8"/>
    <w:p w:rsidR="00F14BC8" w:rsidRDefault="00F14BC8"/>
    <w:p w:rsidR="00F14BC8" w:rsidRDefault="00F14BC8"/>
    <w:p w:rsidR="00F14BC8" w:rsidRDefault="00F14BC8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F14BC8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F14BC8" w:rsidRDefault="00BD7732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F14BC8" w:rsidRDefault="00BD7732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BD7732" w:rsidRDefault="00BD7732"/>
    <w:sectPr w:rsidR="00BD7732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C8"/>
    <w:rsid w:val="00283473"/>
    <w:rsid w:val="00BD7732"/>
    <w:rsid w:val="00F1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650809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2019-04-08T10:25:00Z</dcterms:created>
  <dcterms:modified xsi:type="dcterms:W3CDTF">2019-04-08T10:25:00Z</dcterms:modified>
</cp:coreProperties>
</file>