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EA" w:rsidRPr="00CF777C" w:rsidRDefault="007F1562">
      <w:pPr>
        <w:pStyle w:val="parStyleCenter"/>
        <w:rPr>
          <w:lang w:val="ru-RU"/>
        </w:rPr>
      </w:pPr>
      <w:bookmarkStart w:id="0" w:name="_GoBack"/>
      <w:bookmarkEnd w:id="0"/>
      <w:r w:rsidRPr="00CF777C">
        <w:rPr>
          <w:rStyle w:val="fontBold14ptc"/>
          <w:lang w:val="ru-RU"/>
        </w:rPr>
        <w:t>ПОВЕСТКА ДНЯ</w:t>
      </w:r>
      <w:r w:rsidRPr="00CF777C">
        <w:rPr>
          <w:lang w:val="ru-RU"/>
        </w:rPr>
        <w:br/>
      </w:r>
      <w:r w:rsidRPr="00CF777C">
        <w:rPr>
          <w:rStyle w:val="fontBold14ptc"/>
          <w:lang w:val="ru-RU"/>
        </w:rPr>
        <w:t>заседания Комитета Государственной Думы по делам национальностей</w:t>
      </w:r>
      <w:r w:rsidRPr="00CF777C">
        <w:rPr>
          <w:lang w:val="ru-RU"/>
        </w:rPr>
        <w:br/>
      </w:r>
      <w:r w:rsidRPr="00CF777C">
        <w:rPr>
          <w:rStyle w:val="fontBold14ptc"/>
          <w:lang w:val="ru-RU"/>
        </w:rPr>
        <w:t>на 17 сентября 2020 года</w:t>
      </w:r>
      <w:r w:rsidRPr="00CF777C">
        <w:rPr>
          <w:lang w:val="ru-RU"/>
        </w:rPr>
        <w:br/>
      </w:r>
      <w:r w:rsidRPr="00CF777C">
        <w:rPr>
          <w:rStyle w:val="fontBold14ptc"/>
          <w:lang w:val="ru-RU"/>
        </w:rPr>
        <w:t>№ 103</w:t>
      </w:r>
    </w:p>
    <w:p w:rsidR="003451EA" w:rsidRPr="00CF777C" w:rsidRDefault="003451EA">
      <w:pPr>
        <w:rPr>
          <w:lang w:val="ru-RU"/>
        </w:rPr>
      </w:pPr>
    </w:p>
    <w:p w:rsidR="003451EA" w:rsidRPr="00CF777C" w:rsidRDefault="007F1562">
      <w:pPr>
        <w:pStyle w:val="parStyleLeft"/>
        <w:rPr>
          <w:lang w:val="ru-RU"/>
        </w:rPr>
      </w:pPr>
      <w:r w:rsidRPr="00CF777C">
        <w:rPr>
          <w:rStyle w:val="fontNormal14ptc"/>
          <w:lang w:val="ru-RU"/>
        </w:rPr>
        <w:t>Место проведения: зал 1304 (Георгиевский пер., д.2)</w:t>
      </w:r>
      <w:r w:rsidRPr="00CF777C">
        <w:rPr>
          <w:lang w:val="ru-RU"/>
        </w:rPr>
        <w:br/>
      </w:r>
      <w:r w:rsidRPr="00CF777C">
        <w:rPr>
          <w:rStyle w:val="fontNormal14ptc"/>
          <w:lang w:val="ru-RU"/>
        </w:rPr>
        <w:t>Время проведения: 11:00</w:t>
      </w:r>
    </w:p>
    <w:p w:rsidR="003451EA" w:rsidRPr="00CF777C" w:rsidRDefault="003451EA">
      <w:pPr>
        <w:rPr>
          <w:lang w:val="ru-RU"/>
        </w:rPr>
      </w:pPr>
    </w:p>
    <w:p w:rsidR="003451EA" w:rsidRPr="00CF777C" w:rsidRDefault="003451EA">
      <w:pPr>
        <w:rPr>
          <w:lang w:val="ru-RU"/>
        </w:rPr>
      </w:pPr>
    </w:p>
    <w:p w:rsidR="003451EA" w:rsidRPr="00CF777C" w:rsidRDefault="007F1562">
      <w:pPr>
        <w:spacing w:after="0"/>
        <w:ind w:firstLine="708"/>
        <w:jc w:val="both"/>
        <w:rPr>
          <w:lang w:val="ru-RU"/>
        </w:rPr>
      </w:pPr>
      <w:r w:rsidRPr="00CF777C">
        <w:rPr>
          <w:lang w:val="ru-RU"/>
        </w:rPr>
        <w:t xml:space="preserve">1. </w:t>
      </w:r>
      <w:r w:rsidRPr="00CF777C">
        <w:rPr>
          <w:rStyle w:val="fontNormal14ptc"/>
          <w:lang w:val="ru-RU"/>
        </w:rPr>
        <w:t>Об отзыве Комитета на проект федерального закона №1020025-7 "Об исполнении федерального бюджета за 2019 год", внесенного Правительством Российской Федерации</w:t>
      </w:r>
    </w:p>
    <w:p w:rsidR="003451EA" w:rsidRPr="00CF777C" w:rsidRDefault="003451EA">
      <w:pPr>
        <w:rPr>
          <w:lang w:val="ru-RU"/>
        </w:rPr>
      </w:pPr>
    </w:p>
    <w:p w:rsidR="003451EA" w:rsidRPr="00CF777C" w:rsidRDefault="003451EA">
      <w:pPr>
        <w:rPr>
          <w:lang w:val="ru-RU"/>
        </w:rPr>
      </w:pPr>
    </w:p>
    <w:p w:rsidR="003451EA" w:rsidRPr="00CF777C" w:rsidRDefault="007F1562">
      <w:pPr>
        <w:spacing w:after="0"/>
        <w:ind w:firstLine="708"/>
        <w:jc w:val="both"/>
        <w:rPr>
          <w:lang w:val="ru-RU"/>
        </w:rPr>
      </w:pPr>
      <w:r w:rsidRPr="00CF777C">
        <w:rPr>
          <w:lang w:val="ru-RU"/>
        </w:rPr>
        <w:t xml:space="preserve">2. </w:t>
      </w:r>
      <w:r w:rsidRPr="00CF777C">
        <w:rPr>
          <w:rStyle w:val="fontNormal14ptc"/>
          <w:lang w:val="ru-RU"/>
        </w:rPr>
        <w:t>Об утверждении заявки</w:t>
      </w:r>
      <w:r>
        <w:rPr>
          <w:rStyle w:val="fontNormal14ptc"/>
        </w:rPr>
        <w:t> </w:t>
      </w:r>
      <w:r w:rsidRPr="00CF777C">
        <w:rPr>
          <w:rStyle w:val="fontNormal14ptc"/>
          <w:lang w:val="ru-RU"/>
        </w:rPr>
        <w:t xml:space="preserve"> на проведение экспертной работы на тему: "Нормативно правовые основы ра</w:t>
      </w:r>
      <w:r w:rsidRPr="00CF777C">
        <w:rPr>
          <w:rStyle w:val="fontNormal14ptc"/>
          <w:lang w:val="ru-RU"/>
        </w:rPr>
        <w:t>звития этнокультурного туризма в Российской Федерации", предлагаемой Комитетом</w:t>
      </w:r>
      <w:r>
        <w:rPr>
          <w:rStyle w:val="fontNormal14ptc"/>
        </w:rPr>
        <w:t> </w:t>
      </w:r>
      <w:r w:rsidRPr="00CF777C">
        <w:rPr>
          <w:rStyle w:val="fontNormal14ptc"/>
          <w:lang w:val="ru-RU"/>
        </w:rPr>
        <w:t>в Программу научно-экспертной и исследовательской работы в Государственной Думе на 2021 год</w:t>
      </w:r>
    </w:p>
    <w:p w:rsidR="003451EA" w:rsidRPr="00CF777C" w:rsidRDefault="003451EA">
      <w:pPr>
        <w:rPr>
          <w:lang w:val="ru-RU"/>
        </w:rPr>
      </w:pPr>
    </w:p>
    <w:p w:rsidR="003451EA" w:rsidRPr="00CF777C" w:rsidRDefault="003451EA">
      <w:pPr>
        <w:rPr>
          <w:lang w:val="ru-RU"/>
        </w:rPr>
      </w:pPr>
    </w:p>
    <w:p w:rsidR="003451EA" w:rsidRDefault="007F1562">
      <w:pPr>
        <w:spacing w:after="0"/>
        <w:ind w:firstLine="708"/>
        <w:jc w:val="both"/>
      </w:pPr>
      <w:r>
        <w:t xml:space="preserve">3. </w:t>
      </w:r>
      <w:proofErr w:type="spellStart"/>
      <w:r>
        <w:rPr>
          <w:rStyle w:val="fontNormal14ptc"/>
        </w:rPr>
        <w:t>Разное</w:t>
      </w:r>
      <w:proofErr w:type="spellEnd"/>
    </w:p>
    <w:p w:rsidR="003451EA" w:rsidRDefault="003451EA"/>
    <w:p w:rsidR="003451EA" w:rsidRDefault="003451EA"/>
    <w:p w:rsidR="003451EA" w:rsidRDefault="003451EA"/>
    <w:p w:rsidR="003451EA" w:rsidRDefault="003451EA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3451EA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3451EA" w:rsidRDefault="007F1562">
            <w:proofErr w:type="spellStart"/>
            <w:r>
              <w:rPr>
                <w:rStyle w:val="fontNormal14ptc"/>
              </w:rPr>
              <w:t>Подписал</w:t>
            </w:r>
            <w:proofErr w:type="spellEnd"/>
            <w:r>
              <w:rPr>
                <w:rStyle w:val="fontNormal14ptc"/>
              </w:rPr>
              <w:t xml:space="preserve"> </w:t>
            </w:r>
            <w:proofErr w:type="spellStart"/>
            <w:r>
              <w:rPr>
                <w:rStyle w:val="fontNormal14ptc"/>
              </w:rPr>
              <w:t>повестку</w:t>
            </w:r>
            <w:proofErr w:type="spellEnd"/>
          </w:p>
        </w:tc>
        <w:tc>
          <w:tcPr>
            <w:tcW w:w="4000" w:type="dxa"/>
          </w:tcPr>
          <w:p w:rsidR="003451EA" w:rsidRDefault="007F1562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7F1562" w:rsidRDefault="007F1562"/>
    <w:sectPr w:rsidR="007F1562">
      <w:pgSz w:w="11905" w:h="1683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EA"/>
    <w:rsid w:val="003451EA"/>
    <w:rsid w:val="007F1562"/>
    <w:rsid w:val="00C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2020-09-14T14:20:00Z</dcterms:created>
  <dcterms:modified xsi:type="dcterms:W3CDTF">2020-09-14T14:20:00Z</dcterms:modified>
</cp:coreProperties>
</file>